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4FE" w:rsidRDefault="00B314FE" w:rsidP="00B314FE">
      <w:pPr>
        <w:rPr>
          <w:rFonts w:ascii="Verdana" w:hAnsi="Verdana"/>
          <w:sz w:val="20"/>
          <w:szCs w:val="20"/>
        </w:rPr>
      </w:pPr>
      <w:r>
        <w:rPr>
          <w:rFonts w:ascii="Verdana" w:hAnsi="Verdana"/>
          <w:b/>
          <w:sz w:val="20"/>
          <w:szCs w:val="20"/>
        </w:rPr>
        <w:t>MATH 115 Quiz 5</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NAME___________________________ Professor: Dr. Izmirli</w:t>
      </w:r>
    </w:p>
    <w:p w:rsidR="00B314FE" w:rsidRDefault="00B314FE" w:rsidP="00B314FE">
      <w:pPr>
        <w:rPr>
          <w:rFonts w:ascii="Verdana" w:hAnsi="Verdana"/>
          <w:b/>
          <w:sz w:val="20"/>
          <w:szCs w:val="20"/>
        </w:rPr>
      </w:pPr>
    </w:p>
    <w:p w:rsidR="00B314FE" w:rsidRDefault="00B314FE" w:rsidP="00B314FE">
      <w:pPr>
        <w:rPr>
          <w:rFonts w:ascii="Verdana" w:hAnsi="Verdana"/>
          <w:b/>
          <w:sz w:val="20"/>
          <w:szCs w:val="20"/>
        </w:rPr>
      </w:pPr>
      <w:r>
        <w:rPr>
          <w:rFonts w:ascii="Verdana" w:hAnsi="Verdana"/>
          <w:b/>
          <w:sz w:val="20"/>
          <w:szCs w:val="20"/>
        </w:rPr>
        <w:t>INSTRUCTIONS</w:t>
      </w:r>
    </w:p>
    <w:p w:rsidR="00B314FE" w:rsidRDefault="00B314FE" w:rsidP="00B314FE">
      <w:pPr>
        <w:pStyle w:val="ListParagraph"/>
        <w:numPr>
          <w:ilvl w:val="0"/>
          <w:numId w:val="1"/>
        </w:numPr>
        <w:rPr>
          <w:rFonts w:ascii="Verdana" w:hAnsi="Verdana"/>
          <w:sz w:val="20"/>
          <w:szCs w:val="20"/>
        </w:rPr>
      </w:pPr>
      <w:r>
        <w:rPr>
          <w:rFonts w:ascii="Verdana" w:hAnsi="Verdana"/>
          <w:sz w:val="20"/>
          <w:szCs w:val="20"/>
        </w:rPr>
        <w:t xml:space="preserve">The quiz is worth 100 points. There are </w:t>
      </w:r>
      <w:r>
        <w:rPr>
          <w:rFonts w:ascii="Verdana" w:hAnsi="Verdana"/>
          <w:b/>
          <w:i/>
          <w:sz w:val="20"/>
          <w:szCs w:val="20"/>
        </w:rPr>
        <w:t xml:space="preserve">five </w:t>
      </w:r>
      <w:r>
        <w:rPr>
          <w:rFonts w:ascii="Verdana" w:hAnsi="Verdana"/>
          <w:sz w:val="20"/>
          <w:szCs w:val="20"/>
        </w:rPr>
        <w:t>problems (each worth 20 points).</w:t>
      </w:r>
    </w:p>
    <w:p w:rsidR="00B314FE" w:rsidRDefault="00B314FE" w:rsidP="00B314FE">
      <w:pPr>
        <w:pStyle w:val="ListParagraph"/>
        <w:numPr>
          <w:ilvl w:val="0"/>
          <w:numId w:val="1"/>
        </w:numPr>
        <w:rPr>
          <w:rFonts w:ascii="Verdana" w:hAnsi="Verdana"/>
          <w:sz w:val="20"/>
          <w:szCs w:val="20"/>
        </w:rPr>
      </w:pPr>
      <w:r>
        <w:rPr>
          <w:rFonts w:ascii="Verdana" w:hAnsi="Verdana"/>
          <w:sz w:val="20"/>
          <w:szCs w:val="20"/>
        </w:rPr>
        <w:t xml:space="preserve">This quiz is </w:t>
      </w:r>
      <w:r>
        <w:rPr>
          <w:rFonts w:ascii="Verdana" w:hAnsi="Verdana"/>
          <w:b/>
          <w:i/>
          <w:sz w:val="20"/>
          <w:szCs w:val="20"/>
        </w:rPr>
        <w:t>open book</w:t>
      </w:r>
      <w:r>
        <w:rPr>
          <w:rFonts w:ascii="Verdana" w:hAnsi="Verdana"/>
          <w:sz w:val="20"/>
          <w:szCs w:val="20"/>
        </w:rPr>
        <w:t xml:space="preserve"> and </w:t>
      </w:r>
      <w:r>
        <w:rPr>
          <w:rFonts w:ascii="Verdana" w:hAnsi="Verdana"/>
          <w:b/>
          <w:i/>
          <w:sz w:val="20"/>
          <w:szCs w:val="20"/>
        </w:rPr>
        <w:t>open notes</w:t>
      </w:r>
      <w:r>
        <w:rPr>
          <w:rFonts w:ascii="Verdana" w:hAnsi="Verdana"/>
          <w:sz w:val="20"/>
          <w:szCs w:val="20"/>
        </w:rPr>
        <w:t xml:space="preserve">. This means you may refer to your textbook, notes, and online classroom materials. You may take as much time as you wish, provided you turn in your quiz no later than the </w:t>
      </w:r>
      <w:r>
        <w:rPr>
          <w:rFonts w:ascii="Verdana" w:hAnsi="Verdana"/>
          <w:b/>
          <w:sz w:val="20"/>
          <w:szCs w:val="20"/>
        </w:rPr>
        <w:t>due date posted in our syllabus</w:t>
      </w:r>
      <w:r>
        <w:rPr>
          <w:rFonts w:ascii="Verdana" w:hAnsi="Verdana"/>
          <w:sz w:val="20"/>
          <w:szCs w:val="20"/>
        </w:rPr>
        <w:t>.</w:t>
      </w:r>
    </w:p>
    <w:p w:rsidR="00B314FE" w:rsidRDefault="00B314FE" w:rsidP="00B314FE">
      <w:pPr>
        <w:pStyle w:val="ListParagraph"/>
        <w:numPr>
          <w:ilvl w:val="0"/>
          <w:numId w:val="1"/>
        </w:numPr>
        <w:rPr>
          <w:rFonts w:ascii="Verdana" w:hAnsi="Verdana"/>
          <w:sz w:val="20"/>
          <w:szCs w:val="20"/>
        </w:rPr>
      </w:pPr>
      <w:r>
        <w:rPr>
          <w:rFonts w:ascii="Verdana" w:hAnsi="Verdana"/>
          <w:b/>
          <w:sz w:val="20"/>
          <w:szCs w:val="20"/>
          <w:u w:val="single"/>
        </w:rPr>
        <w:t>You must show all work in order to receive full credit. If you do not show your work, you may earn only partial or no credit at the discretion of the professor.</w:t>
      </w:r>
      <w:r>
        <w:rPr>
          <w:rFonts w:ascii="Verdana" w:hAnsi="Verdana"/>
          <w:sz w:val="20"/>
          <w:szCs w:val="20"/>
        </w:rPr>
        <w:t xml:space="preserve"> </w:t>
      </w:r>
    </w:p>
    <w:p w:rsidR="00B314FE" w:rsidRDefault="00B314FE" w:rsidP="00B314FE">
      <w:pPr>
        <w:pStyle w:val="ListParagraph"/>
        <w:numPr>
          <w:ilvl w:val="0"/>
          <w:numId w:val="1"/>
        </w:numPr>
        <w:rPr>
          <w:rFonts w:ascii="Verdana" w:hAnsi="Verdana"/>
          <w:sz w:val="20"/>
          <w:szCs w:val="20"/>
        </w:rPr>
      </w:pPr>
      <w:r>
        <w:rPr>
          <w:rFonts w:ascii="Verdana" w:hAnsi="Verdana"/>
          <w:sz w:val="20"/>
          <w:szCs w:val="20"/>
        </w:rPr>
        <w:t xml:space="preserve">Emailed quizzes and exams will not be accepted (they crash my email system). Thank you for understanding. </w:t>
      </w:r>
    </w:p>
    <w:p w:rsidR="00B314FE" w:rsidRDefault="00B314FE" w:rsidP="00B314FE">
      <w:pPr>
        <w:pStyle w:val="ListParagraph"/>
        <w:numPr>
          <w:ilvl w:val="0"/>
          <w:numId w:val="1"/>
        </w:numPr>
        <w:rPr>
          <w:rFonts w:ascii="Verdana" w:hAnsi="Verdana"/>
          <w:sz w:val="20"/>
          <w:szCs w:val="20"/>
        </w:rPr>
      </w:pPr>
      <w:r>
        <w:rPr>
          <w:rFonts w:ascii="Verdana" w:hAnsi="Verdana"/>
          <w:sz w:val="20"/>
          <w:szCs w:val="20"/>
        </w:rPr>
        <w:t xml:space="preserve">If you have any questions, please feel free to email me at: </w:t>
      </w:r>
      <w:hyperlink r:id="rId6" w:history="1">
        <w:r>
          <w:rPr>
            <w:rStyle w:val="Hyperlink"/>
            <w:rFonts w:ascii="Verdana" w:hAnsi="Verdana"/>
            <w:sz w:val="20"/>
            <w:szCs w:val="20"/>
          </w:rPr>
          <w:t>Ilhan.Izmirli@faculty.umuc.edu</w:t>
        </w:r>
      </w:hyperlink>
    </w:p>
    <w:p w:rsidR="00B314FE" w:rsidRDefault="00B314FE" w:rsidP="00B314FE">
      <w:pPr>
        <w:pStyle w:val="ListParagraph"/>
        <w:rPr>
          <w:rFonts w:ascii="Verdana" w:hAnsi="Verdana"/>
          <w:sz w:val="20"/>
          <w:szCs w:val="20"/>
        </w:rPr>
      </w:pPr>
    </w:p>
    <w:p w:rsidR="00B314FE" w:rsidRDefault="00B314FE" w:rsidP="00B314FE">
      <w:pPr>
        <w:pStyle w:val="ListParagraph"/>
        <w:rPr>
          <w:rFonts w:ascii="Verdana" w:hAnsi="Verdana"/>
          <w:sz w:val="20"/>
          <w:szCs w:val="20"/>
        </w:rPr>
      </w:pPr>
      <w:r>
        <w:rPr>
          <w:rFonts w:ascii="Verdana" w:hAnsi="Verdana"/>
          <w:sz w:val="20"/>
          <w:szCs w:val="20"/>
        </w:rPr>
        <w:t xml:space="preserve">Best of luck! </w:t>
      </w:r>
      <w:r>
        <w:rPr>
          <w:rFonts w:ascii="Verdana" w:hAnsi="Verdana"/>
          <w:sz w:val="20"/>
          <w:szCs w:val="20"/>
        </w:rPr>
        <w:sym w:font="Wingdings" w:char="F04A"/>
      </w:r>
    </w:p>
    <w:p w:rsidR="00B314FE" w:rsidRDefault="00B314FE" w:rsidP="00B314FE">
      <w:pPr>
        <w:pStyle w:val="ListParagraph"/>
        <w:rPr>
          <w:rFonts w:ascii="Verdana" w:hAnsi="Verdana"/>
          <w:sz w:val="20"/>
          <w:szCs w:val="20"/>
        </w:rPr>
      </w:pPr>
    </w:p>
    <w:p w:rsidR="00B314FE" w:rsidRDefault="00B314FE" w:rsidP="00B314FE">
      <w:pPr>
        <w:pStyle w:val="ListParagraph"/>
        <w:rPr>
          <w:rFonts w:ascii="Verdana" w:hAnsi="Verdana"/>
          <w:b/>
          <w:sz w:val="20"/>
          <w:szCs w:val="20"/>
        </w:rPr>
      </w:pPr>
      <w:r>
        <w:rPr>
          <w:rFonts w:ascii="Verdana" w:hAnsi="Verdana"/>
          <w:b/>
          <w:sz w:val="20"/>
          <w:szCs w:val="20"/>
        </w:rPr>
        <w:t>MULTIPLE CHOICE Select the best answer choice. Write your answer choices below:</w:t>
      </w:r>
    </w:p>
    <w:p w:rsidR="00B314FE" w:rsidRDefault="00B314FE" w:rsidP="00B314FE">
      <w:pPr>
        <w:pStyle w:val="ListParagraph"/>
        <w:rPr>
          <w:rFonts w:ascii="Verdana" w:hAnsi="Verdana"/>
          <w:b/>
          <w:sz w:val="20"/>
          <w:szCs w:val="20"/>
        </w:rPr>
      </w:pPr>
    </w:p>
    <w:p w:rsidR="00B314FE" w:rsidRDefault="00B314FE" w:rsidP="00B314FE">
      <w:pPr>
        <w:pStyle w:val="ListParagraph"/>
        <w:numPr>
          <w:ilvl w:val="1"/>
          <w:numId w:val="2"/>
        </w:numPr>
        <w:rPr>
          <w:rFonts w:ascii="Verdana" w:hAnsi="Verdana"/>
          <w:b/>
          <w:sz w:val="20"/>
          <w:szCs w:val="20"/>
        </w:rPr>
      </w:pPr>
      <w:r>
        <w:rPr>
          <w:rFonts w:ascii="Verdana" w:hAnsi="Verdana"/>
          <w:b/>
          <w:sz w:val="20"/>
          <w:szCs w:val="20"/>
        </w:rPr>
        <w:t>_____</w:t>
      </w:r>
    </w:p>
    <w:p w:rsidR="00B314FE" w:rsidRDefault="00B314FE" w:rsidP="00B314FE">
      <w:pPr>
        <w:pStyle w:val="ListParagraph"/>
        <w:ind w:left="1440"/>
        <w:rPr>
          <w:rFonts w:ascii="Verdana" w:hAnsi="Verdana"/>
          <w:b/>
          <w:sz w:val="20"/>
          <w:szCs w:val="20"/>
        </w:rPr>
      </w:pPr>
    </w:p>
    <w:p w:rsidR="00B314FE" w:rsidRDefault="00B314FE" w:rsidP="00B314FE">
      <w:pPr>
        <w:pStyle w:val="ListParagraph"/>
        <w:numPr>
          <w:ilvl w:val="1"/>
          <w:numId w:val="2"/>
        </w:numPr>
        <w:rPr>
          <w:rFonts w:ascii="Verdana" w:hAnsi="Verdana"/>
          <w:b/>
          <w:sz w:val="20"/>
          <w:szCs w:val="20"/>
        </w:rPr>
      </w:pPr>
      <w:r>
        <w:rPr>
          <w:rFonts w:ascii="Verdana" w:hAnsi="Verdana"/>
          <w:b/>
          <w:sz w:val="20"/>
          <w:szCs w:val="20"/>
        </w:rPr>
        <w:t>_____</w:t>
      </w:r>
    </w:p>
    <w:p w:rsidR="00B314FE" w:rsidRDefault="00B314FE" w:rsidP="00B314FE">
      <w:pPr>
        <w:pStyle w:val="ListParagraph"/>
        <w:ind w:left="1440"/>
        <w:rPr>
          <w:rFonts w:ascii="Verdana" w:hAnsi="Verdana"/>
          <w:b/>
          <w:sz w:val="20"/>
          <w:szCs w:val="20"/>
        </w:rPr>
      </w:pPr>
    </w:p>
    <w:p w:rsidR="00B314FE" w:rsidRDefault="00B314FE" w:rsidP="00B314FE">
      <w:pPr>
        <w:pStyle w:val="ListParagraph"/>
        <w:numPr>
          <w:ilvl w:val="1"/>
          <w:numId w:val="2"/>
        </w:numPr>
        <w:rPr>
          <w:rFonts w:ascii="Verdana" w:hAnsi="Verdana"/>
          <w:b/>
          <w:sz w:val="20"/>
          <w:szCs w:val="20"/>
        </w:rPr>
      </w:pPr>
      <w:r>
        <w:rPr>
          <w:rFonts w:ascii="Verdana" w:hAnsi="Verdana"/>
          <w:b/>
          <w:sz w:val="20"/>
          <w:szCs w:val="20"/>
        </w:rPr>
        <w:t>_____</w:t>
      </w:r>
    </w:p>
    <w:p w:rsidR="00B314FE" w:rsidRDefault="00B314FE" w:rsidP="00B314FE">
      <w:pPr>
        <w:pStyle w:val="ListParagraph"/>
        <w:ind w:left="1440"/>
        <w:rPr>
          <w:rFonts w:ascii="Verdana" w:hAnsi="Verdana"/>
          <w:b/>
          <w:sz w:val="20"/>
          <w:szCs w:val="20"/>
        </w:rPr>
      </w:pPr>
    </w:p>
    <w:p w:rsidR="00B314FE" w:rsidRDefault="00B314FE" w:rsidP="00B314FE">
      <w:pPr>
        <w:pStyle w:val="ListParagraph"/>
        <w:numPr>
          <w:ilvl w:val="1"/>
          <w:numId w:val="2"/>
        </w:numPr>
        <w:rPr>
          <w:rFonts w:ascii="Verdana" w:hAnsi="Verdana"/>
          <w:b/>
          <w:sz w:val="20"/>
          <w:szCs w:val="20"/>
        </w:rPr>
      </w:pPr>
      <w:r>
        <w:rPr>
          <w:rFonts w:ascii="Verdana" w:hAnsi="Verdana"/>
          <w:b/>
          <w:sz w:val="20"/>
          <w:szCs w:val="20"/>
        </w:rPr>
        <w:t>_____</w:t>
      </w:r>
    </w:p>
    <w:p w:rsidR="00B314FE" w:rsidRDefault="00B314FE" w:rsidP="00B314FE">
      <w:pPr>
        <w:pStyle w:val="ListParagraph"/>
        <w:rPr>
          <w:rFonts w:ascii="Verdana" w:hAnsi="Verdana"/>
          <w:b/>
          <w:sz w:val="20"/>
          <w:szCs w:val="20"/>
        </w:rPr>
      </w:pPr>
    </w:p>
    <w:p w:rsidR="00B314FE" w:rsidRDefault="00B314FE" w:rsidP="00B314FE">
      <w:pPr>
        <w:pStyle w:val="ListParagraph"/>
        <w:numPr>
          <w:ilvl w:val="1"/>
          <w:numId w:val="2"/>
        </w:numPr>
        <w:rPr>
          <w:rFonts w:ascii="Verdana" w:hAnsi="Verdana"/>
          <w:b/>
          <w:sz w:val="20"/>
          <w:szCs w:val="20"/>
        </w:rPr>
      </w:pPr>
      <w:r>
        <w:rPr>
          <w:rFonts w:ascii="Verdana" w:hAnsi="Verdana"/>
          <w:b/>
          <w:sz w:val="20"/>
          <w:szCs w:val="20"/>
        </w:rPr>
        <w:t>_____</w:t>
      </w:r>
    </w:p>
    <w:p w:rsidR="00B314FE" w:rsidRDefault="00B314FE" w:rsidP="00B314FE"/>
    <w:p w:rsidR="00B314FE" w:rsidRDefault="00B314FE" w:rsidP="00B314FE">
      <w:pPr>
        <w:jc w:val="both"/>
        <w:rPr>
          <w:rFonts w:cstheme="minorHAnsi"/>
        </w:rPr>
      </w:pPr>
    </w:p>
    <w:p w:rsidR="00B314FE" w:rsidRDefault="00B314FE" w:rsidP="00B314FE">
      <w:pPr>
        <w:jc w:val="both"/>
        <w:rPr>
          <w:rFonts w:cstheme="minorHAnsi"/>
        </w:rPr>
      </w:pPr>
    </w:p>
    <w:p w:rsidR="00B314FE" w:rsidRDefault="00B314FE" w:rsidP="00B314FE"/>
    <w:p w:rsidR="00B314FE" w:rsidRDefault="00B314FE" w:rsidP="00B314FE"/>
    <w:p w:rsidR="00B314FE" w:rsidRDefault="00B314FE" w:rsidP="00B314FE"/>
    <w:p w:rsidR="00B314FE" w:rsidRDefault="00B314FE" w:rsidP="00B314FE"/>
    <w:p w:rsidR="00B314FE" w:rsidRDefault="00B314FE" w:rsidP="00B314FE">
      <w:r>
        <w:lastRenderedPageBreak/>
        <w:t>1.The solution(s) of the equation</w:t>
      </w:r>
    </w:p>
    <w:p w:rsidR="00B314FE" w:rsidRDefault="00B314FE" w:rsidP="00B314FE">
      <w:pPr>
        <w:rPr>
          <w:rFonts w:eastAsiaTheme="minorEastAsia"/>
        </w:rPr>
      </w:pPr>
      <m:oMathPara>
        <m:oMath>
          <m:r>
            <w:rPr>
              <w:rFonts w:ascii="Cambria Math" w:hAnsi="Cambria Math"/>
            </w:rPr>
            <m:t>2</m:t>
          </m:r>
          <m:sSup>
            <m:sSupPr>
              <m:ctrlPr>
                <w:rPr>
                  <w:rFonts w:ascii="Cambria Math" w:hAnsi="Cambria Math"/>
                  <w:i/>
                </w:rPr>
              </m:ctrlPr>
            </m:sSupPr>
            <m:e>
              <m:r>
                <w:rPr>
                  <w:rFonts w:ascii="Cambria Math" w:hAnsi="Cambria Math"/>
                </w:rPr>
                <m:t>cos</m:t>
              </m:r>
            </m:e>
            <m:sup>
              <m:r>
                <w:rPr>
                  <w:rFonts w:ascii="Cambria Math" w:hAnsi="Cambria Math"/>
                </w:rPr>
                <m:t>2</m:t>
              </m:r>
            </m:sup>
          </m:sSup>
          <m:r>
            <w:rPr>
              <w:rFonts w:ascii="Cambria Math" w:hAnsi="Cambria Math"/>
            </w:rPr>
            <m:t>x tanx=tanx</m:t>
          </m:r>
        </m:oMath>
      </m:oMathPara>
    </w:p>
    <w:p w:rsidR="00B314FE" w:rsidRDefault="00B314FE" w:rsidP="00B314FE">
      <w:r>
        <w:rPr>
          <w:rFonts w:eastAsiaTheme="minorEastAsia"/>
        </w:rPr>
        <w:t xml:space="preserve">over the interval </w:t>
      </w:r>
      <m:oMath>
        <m:r>
          <w:rPr>
            <w:rFonts w:ascii="Cambria Math" w:eastAsiaTheme="minorEastAsia" w:hAnsi="Cambria Math"/>
          </w:rPr>
          <m:t>[0, 2π]</m:t>
        </m:r>
      </m:oMath>
      <w:r>
        <w:rPr>
          <w:rFonts w:eastAsiaTheme="minorEastAsia"/>
        </w:rPr>
        <w:t xml:space="preserve"> is (are)  </w:t>
      </w:r>
      <w:r>
        <w:t xml:space="preserve"> </w:t>
      </w:r>
    </w:p>
    <w:p w:rsidR="00B314FE" w:rsidRDefault="00B314FE" w:rsidP="00B314FE">
      <w:pPr>
        <w:pStyle w:val="ListParagraph"/>
        <w:numPr>
          <w:ilvl w:val="0"/>
          <w:numId w:val="3"/>
        </w:numPr>
      </w:pPr>
      <m:oMath>
        <m:r>
          <w:rPr>
            <w:rFonts w:ascii="Cambria Math" w:hAnsi="Cambria Math"/>
          </w:rPr>
          <m:t>x=0</m:t>
        </m:r>
      </m:oMath>
    </w:p>
    <w:p w:rsidR="00B314FE" w:rsidRDefault="00B314FE" w:rsidP="00B314FE">
      <w:pPr>
        <w:pStyle w:val="ListParagraph"/>
        <w:numPr>
          <w:ilvl w:val="0"/>
          <w:numId w:val="3"/>
        </w:numPr>
      </w:pPr>
      <m:oMath>
        <m:r>
          <w:rPr>
            <w:rFonts w:ascii="Cambria Math" w:hAnsi="Cambria Math"/>
          </w:rPr>
          <m:t>x=0, π</m:t>
        </m:r>
      </m:oMath>
    </w:p>
    <w:p w:rsidR="00B314FE" w:rsidRDefault="00B314FE" w:rsidP="00B314FE">
      <w:pPr>
        <w:pStyle w:val="ListParagraph"/>
        <w:numPr>
          <w:ilvl w:val="0"/>
          <w:numId w:val="3"/>
        </w:numPr>
      </w:pPr>
      <m:oMath>
        <m:r>
          <w:rPr>
            <w:rFonts w:ascii="Cambria Math" w:hAnsi="Cambria Math"/>
          </w:rPr>
          <m:t xml:space="preserve">x=0, </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3π</m:t>
            </m:r>
          </m:num>
          <m:den>
            <m:r>
              <w:rPr>
                <w:rFonts w:ascii="Cambria Math" w:hAnsi="Cambria Math"/>
              </w:rPr>
              <m:t>4</m:t>
            </m:r>
          </m:den>
        </m:f>
        <m:r>
          <w:rPr>
            <w:rFonts w:ascii="Cambria Math" w:hAnsi="Cambria Math"/>
          </w:rPr>
          <m:t xml:space="preserve">, π, </m:t>
        </m:r>
        <m:f>
          <m:fPr>
            <m:ctrlPr>
              <w:rPr>
                <w:rFonts w:ascii="Cambria Math" w:hAnsi="Cambria Math"/>
                <w:i/>
              </w:rPr>
            </m:ctrlPr>
          </m:fPr>
          <m:num>
            <m:r>
              <w:rPr>
                <w:rFonts w:ascii="Cambria Math" w:hAnsi="Cambria Math"/>
              </w:rPr>
              <m:t>5π</m:t>
            </m:r>
          </m:num>
          <m:den>
            <m:r>
              <w:rPr>
                <w:rFonts w:ascii="Cambria Math" w:hAnsi="Cambria Math"/>
              </w:rPr>
              <m:t>4</m:t>
            </m:r>
          </m:den>
        </m:f>
      </m:oMath>
    </w:p>
    <w:p w:rsidR="00B314FE" w:rsidRDefault="00B314FE" w:rsidP="00B314FE">
      <w:pPr>
        <w:pStyle w:val="ListParagraph"/>
        <w:numPr>
          <w:ilvl w:val="0"/>
          <w:numId w:val="3"/>
        </w:numPr>
      </w:pPr>
      <m:oMath>
        <m:r>
          <w:rPr>
            <w:rFonts w:ascii="Cambria Math" w:hAnsi="Cambria Math"/>
          </w:rPr>
          <m:t xml:space="preserve">x=0, </m:t>
        </m:r>
        <m:f>
          <m:fPr>
            <m:ctrlPr>
              <w:rPr>
                <w:rFonts w:ascii="Cambria Math" w:hAnsi="Cambria Math"/>
                <w:i/>
              </w:rPr>
            </m:ctrlPr>
          </m:fPr>
          <m:num>
            <m:r>
              <w:rPr>
                <w:rFonts w:ascii="Cambria Math" w:hAnsi="Cambria Math"/>
              </w:rPr>
              <m:t>π</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3π</m:t>
            </m:r>
          </m:num>
          <m:den>
            <m:r>
              <w:rPr>
                <w:rFonts w:ascii="Cambria Math" w:hAnsi="Cambria Math"/>
              </w:rPr>
              <m:t>4</m:t>
            </m:r>
          </m:den>
        </m:f>
        <m:r>
          <w:rPr>
            <w:rFonts w:ascii="Cambria Math" w:hAnsi="Cambria Math"/>
          </w:rPr>
          <m:t xml:space="preserve">, π, </m:t>
        </m:r>
        <m:f>
          <m:fPr>
            <m:ctrlPr>
              <w:rPr>
                <w:rFonts w:ascii="Cambria Math" w:hAnsi="Cambria Math"/>
                <w:i/>
              </w:rPr>
            </m:ctrlPr>
          </m:fPr>
          <m:num>
            <m:r>
              <w:rPr>
                <w:rFonts w:ascii="Cambria Math" w:hAnsi="Cambria Math"/>
              </w:rPr>
              <m:t>5π</m:t>
            </m:r>
          </m:num>
          <m:den>
            <m:r>
              <w:rPr>
                <w:rFonts w:ascii="Cambria Math" w:hAnsi="Cambria Math"/>
              </w:rPr>
              <m:t>4</m:t>
            </m:r>
          </m:den>
        </m:f>
        <m:r>
          <w:rPr>
            <w:rFonts w:ascii="Cambria Math" w:hAnsi="Cambria Math"/>
          </w:rPr>
          <m:t xml:space="preserve">, </m:t>
        </m:r>
        <m:f>
          <m:fPr>
            <m:ctrlPr>
              <w:rPr>
                <w:rFonts w:ascii="Cambria Math" w:hAnsi="Cambria Math"/>
                <w:i/>
              </w:rPr>
            </m:ctrlPr>
          </m:fPr>
          <m:num>
            <m:r>
              <w:rPr>
                <w:rFonts w:ascii="Cambria Math" w:hAnsi="Cambria Math"/>
              </w:rPr>
              <m:t>7π</m:t>
            </m:r>
          </m:num>
          <m:den>
            <m:r>
              <w:rPr>
                <w:rFonts w:ascii="Cambria Math" w:hAnsi="Cambria Math"/>
              </w:rPr>
              <m:t>4</m:t>
            </m:r>
          </m:den>
        </m:f>
      </m:oMath>
    </w:p>
    <w:p w:rsidR="00B314FE" w:rsidRDefault="00B314FE" w:rsidP="00B314FE">
      <w:pPr>
        <w:pStyle w:val="ListParagraph"/>
        <w:numPr>
          <w:ilvl w:val="0"/>
          <w:numId w:val="3"/>
        </w:numPr>
        <w:rPr>
          <w:rFonts w:eastAsiaTheme="minorEastAsia"/>
        </w:rPr>
      </w:pPr>
      <w:r>
        <w:rPr>
          <w:rFonts w:eastAsiaTheme="minorEastAsia"/>
        </w:rPr>
        <w:t>None of the above.</w:t>
      </w:r>
    </w:p>
    <w:p w:rsidR="00B314FE" w:rsidRDefault="00B314FE" w:rsidP="00B314FE">
      <w:pPr>
        <w:rPr>
          <w:rFonts w:eastAsiaTheme="minorEastAsia"/>
        </w:rPr>
      </w:pPr>
    </w:p>
    <w:p w:rsidR="00B314FE" w:rsidRDefault="00B314FE" w:rsidP="00B314FE">
      <w:pPr>
        <w:rPr>
          <w:rFonts w:eastAsiaTheme="minorEastAsia"/>
        </w:rPr>
      </w:pPr>
    </w:p>
    <w:p w:rsidR="00B314FE" w:rsidRDefault="00B314FE" w:rsidP="00B314FE">
      <w:pPr>
        <w:pStyle w:val="NoSpacing"/>
      </w:pPr>
      <w:r>
        <w:t xml:space="preserve">2.If in a triangle </w:t>
      </w:r>
      <m:oMath>
        <m:r>
          <w:rPr>
            <w:rFonts w:ascii="Cambria Math" w:hAnsi="Cambria Math"/>
          </w:rPr>
          <m:t>QSR</m:t>
        </m:r>
      </m:oMath>
      <w:r>
        <w:t xml:space="preserve">, we have </w:t>
      </w:r>
      <m:oMath>
        <m:r>
          <w:rPr>
            <w:rFonts w:ascii="Cambria Math" w:hAnsi="Cambria Math"/>
          </w:rPr>
          <m:t>q=15</m:t>
        </m:r>
      </m:oMath>
      <w:r>
        <w:t xml:space="preserve">, </w:t>
      </w:r>
      <m:oMath>
        <m:r>
          <w:rPr>
            <w:rFonts w:ascii="Cambria Math" w:hAnsi="Cambria Math"/>
          </w:rPr>
          <m:t>r=28</m:t>
        </m:r>
      </m:oMath>
      <w:r>
        <w:t xml:space="preserve">, and </w:t>
      </w:r>
      <m:oMath>
        <m:r>
          <w:rPr>
            <w:rFonts w:ascii="Cambria Math" w:hAnsi="Cambria Math"/>
          </w:rPr>
          <m:t>Q=43°</m:t>
        </m:r>
      </m:oMath>
      <w:r>
        <w:t xml:space="preserve">, then </w:t>
      </w:r>
      <m:oMath>
        <m:r>
          <w:rPr>
            <w:rFonts w:ascii="Cambria Math" w:hAnsi="Cambria Math"/>
          </w:rPr>
          <m:t>s</m:t>
        </m:r>
      </m:oMath>
      <w:r>
        <w:t xml:space="preserve"> is</w:t>
      </w:r>
    </w:p>
    <w:p w:rsidR="00B314FE" w:rsidRDefault="00B314FE" w:rsidP="00B314FE">
      <w:pPr>
        <w:pStyle w:val="NoSpacing"/>
      </w:pPr>
    </w:p>
    <w:p w:rsidR="00B314FE" w:rsidRDefault="00B314FE" w:rsidP="00B314FE">
      <w:pPr>
        <w:pStyle w:val="NoSpacing"/>
      </w:pPr>
    </w:p>
    <w:p w:rsidR="00B314FE" w:rsidRDefault="00B314FE" w:rsidP="00B314FE">
      <w:pPr>
        <w:pStyle w:val="NoSpacing"/>
      </w:pPr>
      <w:r>
        <w:t xml:space="preserve">     (a) </w:t>
      </w:r>
      <m:oMath>
        <m:r>
          <w:rPr>
            <w:rFonts w:ascii="Cambria Math" w:hAnsi="Cambria Math"/>
          </w:rPr>
          <m:t>22.5</m:t>
        </m:r>
      </m:oMath>
    </w:p>
    <w:p w:rsidR="00B314FE" w:rsidRDefault="00B314FE" w:rsidP="00B314FE">
      <w:pPr>
        <w:pStyle w:val="NoSpacing"/>
      </w:pPr>
      <w:r>
        <w:t xml:space="preserve">     (b) </w:t>
      </w:r>
      <m:oMath>
        <m:r>
          <w:rPr>
            <w:rFonts w:ascii="Cambria Math" w:hAnsi="Cambria Math"/>
          </w:rPr>
          <m:t>42</m:t>
        </m:r>
      </m:oMath>
    </w:p>
    <w:p w:rsidR="00B314FE" w:rsidRDefault="00B314FE" w:rsidP="00B314FE">
      <w:pPr>
        <w:pStyle w:val="NoSpacing"/>
      </w:pPr>
      <w:r>
        <w:t xml:space="preserve">     (c) </w:t>
      </w:r>
      <m:oMath>
        <m:r>
          <w:rPr>
            <w:rFonts w:ascii="Cambria Math" w:hAnsi="Cambria Math"/>
          </w:rPr>
          <m:t>43</m:t>
        </m:r>
      </m:oMath>
    </w:p>
    <w:p w:rsidR="00B314FE" w:rsidRDefault="00B314FE" w:rsidP="00B314FE">
      <w:pPr>
        <w:pStyle w:val="NoSpacing"/>
      </w:pPr>
      <w:r>
        <w:t xml:space="preserve">     (d) </w:t>
      </w:r>
      <m:oMath>
        <m:r>
          <w:rPr>
            <w:rFonts w:ascii="Cambria Math" w:hAnsi="Cambria Math"/>
          </w:rPr>
          <m:t>17.81</m:t>
        </m:r>
      </m:oMath>
    </w:p>
    <w:p w:rsidR="00B314FE" w:rsidRDefault="00B314FE" w:rsidP="00B314FE">
      <w:pPr>
        <w:pStyle w:val="NoSpacing"/>
      </w:pPr>
      <w:r>
        <w:t xml:space="preserve">     (e) None of the above.</w:t>
      </w:r>
    </w:p>
    <w:p w:rsidR="00B314FE" w:rsidRDefault="00B314FE" w:rsidP="00B314FE">
      <w:pPr>
        <w:pStyle w:val="NoSpacing"/>
      </w:pPr>
    </w:p>
    <w:p w:rsidR="00B314FE" w:rsidRDefault="00B314FE" w:rsidP="00B314FE">
      <w:pPr>
        <w:pStyle w:val="NoSpacing"/>
      </w:pPr>
    </w:p>
    <w:p w:rsidR="00B314FE" w:rsidRDefault="00B314FE" w:rsidP="00B314FE">
      <w:pPr>
        <w:pStyle w:val="NoSpacing"/>
      </w:pPr>
    </w:p>
    <w:p w:rsidR="00B314FE" w:rsidRDefault="00B314FE" w:rsidP="00B314FE">
      <w:pPr>
        <w:pStyle w:val="NoSpacing"/>
        <w:rPr>
          <w:rFonts w:eastAsiaTheme="minorEastAsia"/>
        </w:rPr>
      </w:pPr>
      <w:r>
        <w:t xml:space="preserve">3. If in a triangle </w:t>
      </w:r>
      <m:oMath>
        <m:r>
          <w:rPr>
            <w:rFonts w:ascii="Cambria Math" w:hAnsi="Cambria Math"/>
          </w:rPr>
          <m:t>RST</m:t>
        </m:r>
      </m:oMath>
      <w:r>
        <w:rPr>
          <w:rFonts w:eastAsiaTheme="minorEastAsia"/>
        </w:rPr>
        <w:t xml:space="preserve"> we have </w:t>
      </w:r>
      <m:oMath>
        <m:r>
          <w:rPr>
            <w:rFonts w:ascii="Cambria Math" w:eastAsiaTheme="minorEastAsia" w:hAnsi="Cambria Math"/>
          </w:rPr>
          <m:t>r=3.5</m:t>
        </m:r>
      </m:oMath>
      <w:r>
        <w:rPr>
          <w:rFonts w:eastAsiaTheme="minorEastAsia"/>
        </w:rPr>
        <w:t xml:space="preserve">, </w:t>
      </w:r>
      <m:oMath>
        <m:r>
          <w:rPr>
            <w:rFonts w:ascii="Cambria Math" w:eastAsiaTheme="minorEastAsia" w:hAnsi="Cambria Math"/>
          </w:rPr>
          <m:t>s=4.7</m:t>
        </m:r>
      </m:oMath>
      <w:r>
        <w:rPr>
          <w:rFonts w:eastAsiaTheme="minorEastAsia"/>
        </w:rPr>
        <w:t xml:space="preserve">, and </w:t>
      </w:r>
      <m:oMath>
        <m:r>
          <w:rPr>
            <w:rFonts w:ascii="Cambria Math" w:eastAsiaTheme="minorEastAsia" w:hAnsi="Cambria Math"/>
          </w:rPr>
          <m:t>t=2.8</m:t>
        </m:r>
      </m:oMath>
      <w:r>
        <w:rPr>
          <w:rFonts w:eastAsiaTheme="minorEastAsia"/>
        </w:rPr>
        <w:t xml:space="preserve">, then </w:t>
      </w:r>
      <m:oMath>
        <m:r>
          <w:rPr>
            <w:rFonts w:ascii="Cambria Math" w:eastAsiaTheme="minorEastAsia" w:hAnsi="Cambria Math"/>
          </w:rPr>
          <m:t>T≅</m:t>
        </m:r>
      </m:oMath>
    </w:p>
    <w:p w:rsidR="00B314FE" w:rsidRDefault="00B314FE" w:rsidP="00B314FE">
      <w:pPr>
        <w:pStyle w:val="NoSpacing"/>
        <w:rPr>
          <w:rFonts w:eastAsiaTheme="minorEastAsia"/>
        </w:rPr>
      </w:pPr>
    </w:p>
    <w:p w:rsidR="00B314FE" w:rsidRDefault="00B314FE" w:rsidP="00B314FE">
      <w:pPr>
        <w:pStyle w:val="NoSpacing"/>
        <w:numPr>
          <w:ilvl w:val="0"/>
          <w:numId w:val="4"/>
        </w:numPr>
      </w:pPr>
      <m:oMath>
        <m:r>
          <w:rPr>
            <w:rFonts w:ascii="Cambria Math" w:hAnsi="Cambria Math"/>
          </w:rPr>
          <m:t>95.9°</m:t>
        </m:r>
      </m:oMath>
    </w:p>
    <w:p w:rsidR="00B314FE" w:rsidRDefault="00B314FE" w:rsidP="00B314FE">
      <w:pPr>
        <w:pStyle w:val="NoSpacing"/>
        <w:numPr>
          <w:ilvl w:val="0"/>
          <w:numId w:val="4"/>
        </w:numPr>
      </w:pPr>
      <m:oMath>
        <m:r>
          <w:rPr>
            <w:rFonts w:ascii="Cambria Math" w:hAnsi="Cambria Math"/>
          </w:rPr>
          <m:t>47.8°</m:t>
        </m:r>
      </m:oMath>
    </w:p>
    <w:p w:rsidR="00B314FE" w:rsidRDefault="00B314FE" w:rsidP="00B314FE">
      <w:pPr>
        <w:pStyle w:val="NoSpacing"/>
        <w:numPr>
          <w:ilvl w:val="0"/>
          <w:numId w:val="4"/>
        </w:numPr>
      </w:pPr>
      <m:oMath>
        <m:r>
          <w:rPr>
            <w:rFonts w:ascii="Cambria Math" w:hAnsi="Cambria Math"/>
          </w:rPr>
          <m:t>54°</m:t>
        </m:r>
      </m:oMath>
    </w:p>
    <w:p w:rsidR="00B314FE" w:rsidRDefault="00B314FE" w:rsidP="00B314FE">
      <w:pPr>
        <w:pStyle w:val="NoSpacing"/>
        <w:numPr>
          <w:ilvl w:val="0"/>
          <w:numId w:val="4"/>
        </w:numPr>
      </w:pPr>
      <m:oMath>
        <m:r>
          <w:rPr>
            <w:rFonts w:ascii="Cambria Math" w:hAnsi="Cambria Math"/>
          </w:rPr>
          <m:t>36.3°</m:t>
        </m:r>
      </m:oMath>
    </w:p>
    <w:p w:rsidR="00B314FE" w:rsidRDefault="00B314FE" w:rsidP="00B314FE">
      <w:pPr>
        <w:pStyle w:val="NoSpacing"/>
        <w:numPr>
          <w:ilvl w:val="0"/>
          <w:numId w:val="4"/>
        </w:numPr>
      </w:pPr>
      <m:oMath>
        <m:r>
          <w:rPr>
            <w:rFonts w:ascii="Cambria Math" w:hAnsi="Cambria Math"/>
          </w:rPr>
          <m:t>141.2°</m:t>
        </m:r>
      </m:oMath>
      <w:r>
        <w:t xml:space="preserve"> </w:t>
      </w:r>
    </w:p>
    <w:p w:rsidR="00B314FE" w:rsidRDefault="00B314FE" w:rsidP="00B314FE">
      <w:pPr>
        <w:pStyle w:val="NoSpacing"/>
      </w:pPr>
    </w:p>
    <w:p w:rsidR="00B314FE" w:rsidRDefault="00B314FE" w:rsidP="00B314FE">
      <w:pPr>
        <w:pStyle w:val="NoSpacing"/>
      </w:pPr>
    </w:p>
    <w:p w:rsidR="00B314FE" w:rsidRDefault="00B314FE" w:rsidP="00B314FE">
      <w:pPr>
        <w:pStyle w:val="NoSpacing"/>
      </w:pPr>
    </w:p>
    <w:p w:rsidR="00B314FE" w:rsidRDefault="00B314FE" w:rsidP="00B314FE">
      <w:pPr>
        <w:pStyle w:val="NoSpacing"/>
      </w:pPr>
    </w:p>
    <w:p w:rsidR="00B314FE" w:rsidRDefault="00B314FE" w:rsidP="00B314FE">
      <w:pPr>
        <w:pStyle w:val="NoSpacing"/>
        <w:rPr>
          <w:rFonts w:eastAsiaTheme="minorEastAsia"/>
        </w:rPr>
      </w:pPr>
      <w:r>
        <w:t xml:space="preserve">4.Forces of </w:t>
      </w:r>
      <m:oMath>
        <m:r>
          <w:rPr>
            <w:rFonts w:ascii="Cambria Math" w:hAnsi="Cambria Math"/>
          </w:rPr>
          <m:t>10</m:t>
        </m:r>
      </m:oMath>
      <w:r>
        <w:rPr>
          <w:rFonts w:eastAsiaTheme="minorEastAsia"/>
        </w:rPr>
        <w:t xml:space="preserve"> Newtons and </w:t>
      </w:r>
      <m:oMath>
        <m:r>
          <w:rPr>
            <w:rFonts w:ascii="Cambria Math" w:eastAsiaTheme="minorEastAsia" w:hAnsi="Cambria Math"/>
          </w:rPr>
          <m:t>20</m:t>
        </m:r>
      </m:oMath>
      <w:r>
        <w:rPr>
          <w:rFonts w:eastAsiaTheme="minorEastAsia"/>
        </w:rPr>
        <w:t xml:space="preserve"> Newtons act on an object at right angles to each other.  The magnitude of the resultant force is</w:t>
      </w:r>
    </w:p>
    <w:p w:rsidR="00B314FE" w:rsidRDefault="00B314FE" w:rsidP="00B314FE">
      <w:pPr>
        <w:pStyle w:val="NoSpacing"/>
        <w:rPr>
          <w:rFonts w:eastAsiaTheme="minorEastAsia"/>
        </w:rPr>
      </w:pPr>
    </w:p>
    <w:p w:rsidR="00B314FE" w:rsidRDefault="00B314FE" w:rsidP="00B314FE">
      <w:pPr>
        <w:pStyle w:val="NoSpacing"/>
        <w:numPr>
          <w:ilvl w:val="0"/>
          <w:numId w:val="5"/>
        </w:numPr>
        <w:rPr>
          <w:rFonts w:eastAsiaTheme="minorEastAsia"/>
        </w:rPr>
      </w:pPr>
      <m:oMath>
        <m:r>
          <w:rPr>
            <w:rFonts w:ascii="Cambria Math" w:eastAsiaTheme="minorEastAsia" w:hAnsi="Cambria Math"/>
          </w:rPr>
          <m:t>15</m:t>
        </m:r>
      </m:oMath>
      <w:r>
        <w:rPr>
          <w:rFonts w:eastAsiaTheme="minorEastAsia"/>
        </w:rPr>
        <w:t>.36 Newtons</w:t>
      </w:r>
    </w:p>
    <w:p w:rsidR="00B314FE" w:rsidRDefault="00B314FE" w:rsidP="00B314FE">
      <w:pPr>
        <w:pStyle w:val="NoSpacing"/>
        <w:numPr>
          <w:ilvl w:val="0"/>
          <w:numId w:val="5"/>
        </w:numPr>
        <w:rPr>
          <w:rFonts w:eastAsiaTheme="minorEastAsia"/>
        </w:rPr>
      </w:pPr>
      <m:oMath>
        <m:r>
          <w:rPr>
            <w:rFonts w:ascii="Cambria Math" w:eastAsiaTheme="minorEastAsia" w:hAnsi="Cambria Math"/>
          </w:rPr>
          <m:t>17.3</m:t>
        </m:r>
      </m:oMath>
      <w:r>
        <w:rPr>
          <w:rFonts w:eastAsiaTheme="minorEastAsia"/>
        </w:rPr>
        <w:t>4 Newtons</w:t>
      </w:r>
    </w:p>
    <w:p w:rsidR="00B314FE" w:rsidRDefault="00B314FE" w:rsidP="00B314FE">
      <w:pPr>
        <w:pStyle w:val="NoSpacing"/>
        <w:numPr>
          <w:ilvl w:val="0"/>
          <w:numId w:val="5"/>
        </w:numPr>
        <w:rPr>
          <w:rFonts w:eastAsiaTheme="minorEastAsia"/>
        </w:rPr>
      </w:pPr>
      <m:oMath>
        <m:r>
          <w:rPr>
            <w:rFonts w:ascii="Cambria Math" w:eastAsiaTheme="minorEastAsia" w:hAnsi="Cambria Math"/>
          </w:rPr>
          <m:t>19.45</m:t>
        </m:r>
      </m:oMath>
      <w:r>
        <w:rPr>
          <w:rFonts w:eastAsiaTheme="minorEastAsia"/>
        </w:rPr>
        <w:t xml:space="preserve"> Newtons</w:t>
      </w:r>
    </w:p>
    <w:p w:rsidR="00B314FE" w:rsidRDefault="00B314FE" w:rsidP="00B314FE">
      <w:pPr>
        <w:pStyle w:val="NoSpacing"/>
        <w:numPr>
          <w:ilvl w:val="0"/>
          <w:numId w:val="5"/>
        </w:numPr>
        <w:rPr>
          <w:rFonts w:eastAsiaTheme="minorEastAsia"/>
        </w:rPr>
      </w:pPr>
      <m:oMath>
        <m:r>
          <w:rPr>
            <w:rFonts w:ascii="Cambria Math" w:eastAsiaTheme="minorEastAsia" w:hAnsi="Cambria Math"/>
          </w:rPr>
          <m:t>21.15</m:t>
        </m:r>
      </m:oMath>
      <w:r>
        <w:rPr>
          <w:rFonts w:eastAsiaTheme="minorEastAsia"/>
        </w:rPr>
        <w:t xml:space="preserve"> Newtons</w:t>
      </w:r>
    </w:p>
    <w:p w:rsidR="00B314FE" w:rsidRDefault="00B314FE" w:rsidP="00B314FE">
      <w:pPr>
        <w:pStyle w:val="NoSpacing"/>
        <w:numPr>
          <w:ilvl w:val="0"/>
          <w:numId w:val="5"/>
        </w:numPr>
        <w:rPr>
          <w:rFonts w:eastAsiaTheme="minorEastAsia"/>
        </w:rPr>
      </w:pPr>
      <m:oMath>
        <m:r>
          <w:rPr>
            <w:rFonts w:ascii="Cambria Math" w:eastAsiaTheme="minorEastAsia" w:hAnsi="Cambria Math"/>
          </w:rPr>
          <m:t>22.36</m:t>
        </m:r>
      </m:oMath>
      <w:r>
        <w:rPr>
          <w:rFonts w:eastAsiaTheme="minorEastAsia"/>
        </w:rPr>
        <w:t xml:space="preserve"> Newtons</w:t>
      </w:r>
    </w:p>
    <w:p w:rsidR="00B314FE" w:rsidRDefault="00B314FE" w:rsidP="00B314FE">
      <w:pPr>
        <w:pStyle w:val="NoSpacing"/>
        <w:rPr>
          <w:rFonts w:eastAsiaTheme="minorEastAsia"/>
        </w:rPr>
      </w:pPr>
    </w:p>
    <w:p w:rsidR="00B314FE" w:rsidRDefault="00B314FE" w:rsidP="00B314FE">
      <w:pPr>
        <w:pStyle w:val="NoSpacing"/>
        <w:rPr>
          <w:rFonts w:eastAsiaTheme="minorEastAsia"/>
        </w:rPr>
      </w:pPr>
      <w:r>
        <w:rPr>
          <w:rFonts w:eastAsiaTheme="minorEastAsia"/>
        </w:rPr>
        <w:lastRenderedPageBreak/>
        <w:t xml:space="preserve">5.If </w:t>
      </w:r>
      <m:oMath>
        <m:r>
          <m:rPr>
            <m:sty m:val="bi"/>
          </m:rPr>
          <w:rPr>
            <w:rFonts w:ascii="Cambria Math" w:eastAsiaTheme="minorEastAsia" w:hAnsi="Cambria Math"/>
          </w:rPr>
          <m:t>u</m:t>
        </m:r>
        <m:r>
          <w:rPr>
            <w:rFonts w:ascii="Cambria Math" w:eastAsiaTheme="minorEastAsia" w:hAnsi="Cambria Math"/>
          </w:rPr>
          <m:t>=&lt;-2, 1&gt;</m:t>
        </m:r>
      </m:oMath>
      <w:r>
        <w:rPr>
          <w:rFonts w:eastAsiaTheme="minorEastAsia"/>
        </w:rPr>
        <w:t xml:space="preserve"> and </w:t>
      </w:r>
      <m:oMath>
        <m:r>
          <m:rPr>
            <m:sty m:val="bi"/>
          </m:rPr>
          <w:rPr>
            <w:rFonts w:ascii="Cambria Math" w:eastAsiaTheme="minorEastAsia" w:hAnsi="Cambria Math"/>
          </w:rPr>
          <m:t>v</m:t>
        </m:r>
        <m:r>
          <w:rPr>
            <w:rFonts w:ascii="Cambria Math" w:eastAsiaTheme="minorEastAsia" w:hAnsi="Cambria Math"/>
          </w:rPr>
          <m:t>=&lt;3, 2&gt;</m:t>
        </m:r>
      </m:oMath>
      <w:r>
        <w:rPr>
          <w:rFonts w:eastAsiaTheme="minorEastAsia"/>
        </w:rPr>
        <w:t xml:space="preserve">, then </w:t>
      </w:r>
      <m:oMath>
        <m:r>
          <w:rPr>
            <w:rFonts w:ascii="Cambria Math" w:eastAsiaTheme="minorEastAsia" w:hAnsi="Cambria Math"/>
          </w:rPr>
          <m:t>-7</m:t>
        </m:r>
        <m:r>
          <m:rPr>
            <m:sty m:val="bi"/>
          </m:rPr>
          <w:rPr>
            <w:rFonts w:ascii="Cambria Math" w:eastAsiaTheme="minorEastAsia" w:hAnsi="Cambria Math"/>
          </w:rPr>
          <m:t>u</m:t>
        </m:r>
        <m:r>
          <w:rPr>
            <w:rFonts w:ascii="Cambria Math" w:eastAsiaTheme="minorEastAsia" w:hAnsi="Cambria Math"/>
          </w:rPr>
          <m:t>+3</m:t>
        </m:r>
        <m:r>
          <m:rPr>
            <m:sty m:val="bi"/>
          </m:rPr>
          <w:rPr>
            <w:rFonts w:ascii="Cambria Math" w:eastAsiaTheme="minorEastAsia" w:hAnsi="Cambria Math"/>
          </w:rPr>
          <m:t>v</m:t>
        </m:r>
      </m:oMath>
      <w:r>
        <w:rPr>
          <w:rFonts w:eastAsiaTheme="minorEastAsia"/>
        </w:rPr>
        <w:t xml:space="preserve"> is</w:t>
      </w:r>
    </w:p>
    <w:p w:rsidR="00B314FE" w:rsidRDefault="00B314FE" w:rsidP="00B314FE">
      <w:pPr>
        <w:pStyle w:val="NoSpacing"/>
        <w:rPr>
          <w:rFonts w:eastAsiaTheme="minorEastAsia"/>
        </w:rPr>
      </w:pPr>
    </w:p>
    <w:p w:rsidR="00B314FE" w:rsidRDefault="00B314FE" w:rsidP="00B314FE">
      <w:pPr>
        <w:pStyle w:val="NoSpacing"/>
        <w:numPr>
          <w:ilvl w:val="0"/>
          <w:numId w:val="6"/>
        </w:numPr>
        <w:rPr>
          <w:rFonts w:eastAsiaTheme="minorEastAsia"/>
        </w:rPr>
      </w:pPr>
      <m:oMath>
        <m:r>
          <w:rPr>
            <w:rFonts w:ascii="Cambria Math" w:eastAsiaTheme="minorEastAsia" w:hAnsi="Cambria Math"/>
          </w:rPr>
          <m:t>&lt;23, -1&gt;</m:t>
        </m:r>
      </m:oMath>
    </w:p>
    <w:p w:rsidR="00B314FE" w:rsidRDefault="00B314FE" w:rsidP="00B314FE">
      <w:pPr>
        <w:pStyle w:val="NoSpacing"/>
        <w:numPr>
          <w:ilvl w:val="0"/>
          <w:numId w:val="6"/>
        </w:numPr>
        <w:rPr>
          <w:rFonts w:eastAsiaTheme="minorEastAsia"/>
        </w:rPr>
      </w:pPr>
      <m:oMath>
        <m:r>
          <w:rPr>
            <w:rFonts w:ascii="Cambria Math" w:eastAsiaTheme="minorEastAsia" w:hAnsi="Cambria Math"/>
          </w:rPr>
          <m:t>&lt;13, 3&gt;</m:t>
        </m:r>
      </m:oMath>
    </w:p>
    <w:p w:rsidR="00B314FE" w:rsidRDefault="00B314FE" w:rsidP="00B314FE">
      <w:pPr>
        <w:pStyle w:val="NoSpacing"/>
        <w:numPr>
          <w:ilvl w:val="0"/>
          <w:numId w:val="6"/>
        </w:numPr>
        <w:rPr>
          <w:rFonts w:eastAsiaTheme="minorEastAsia"/>
        </w:rPr>
      </w:pPr>
      <m:oMath>
        <m:r>
          <w:rPr>
            <w:rFonts w:ascii="Cambria Math" w:eastAsiaTheme="minorEastAsia" w:hAnsi="Cambria Math"/>
          </w:rPr>
          <m:t>&lt;17, -11&gt;</m:t>
        </m:r>
      </m:oMath>
    </w:p>
    <w:p w:rsidR="00B314FE" w:rsidRDefault="00B314FE" w:rsidP="00B314FE">
      <w:pPr>
        <w:pStyle w:val="NoSpacing"/>
        <w:numPr>
          <w:ilvl w:val="0"/>
          <w:numId w:val="6"/>
        </w:numPr>
        <w:rPr>
          <w:rFonts w:eastAsiaTheme="minorEastAsia"/>
        </w:rPr>
      </w:pPr>
      <m:oMath>
        <m:r>
          <w:rPr>
            <w:rFonts w:ascii="Cambria Math" w:eastAsiaTheme="minorEastAsia" w:hAnsi="Cambria Math"/>
          </w:rPr>
          <m:t>&lt;5, -1&gt;</m:t>
        </m:r>
      </m:oMath>
    </w:p>
    <w:p w:rsidR="00B314FE" w:rsidRDefault="00B314FE" w:rsidP="00B314FE">
      <w:pPr>
        <w:pStyle w:val="NoSpacing"/>
        <w:numPr>
          <w:ilvl w:val="0"/>
          <w:numId w:val="6"/>
        </w:numPr>
        <w:rPr>
          <w:rFonts w:eastAsiaTheme="minorEastAsia"/>
        </w:rPr>
      </w:pPr>
      <m:oMath>
        <m:r>
          <w:rPr>
            <w:rFonts w:ascii="Cambria Math" w:eastAsiaTheme="minorEastAsia" w:hAnsi="Cambria Math"/>
          </w:rPr>
          <m:t>&lt;13, -3&gt;</m:t>
        </m:r>
      </m:oMath>
    </w:p>
    <w:p w:rsidR="00B314FE" w:rsidRDefault="00B314FE" w:rsidP="00B314FE">
      <w:pPr>
        <w:pStyle w:val="NoSpacing"/>
        <w:ind w:left="720"/>
        <w:rPr>
          <w:rFonts w:eastAsiaTheme="minorEastAsia"/>
        </w:rPr>
      </w:pPr>
    </w:p>
    <w:p w:rsidR="00B314FE" w:rsidRDefault="00B314FE" w:rsidP="00B314FE">
      <w:pPr>
        <w:pStyle w:val="NoSpacing"/>
        <w:rPr>
          <w:rFonts w:eastAsiaTheme="minorEastAsia"/>
        </w:rPr>
      </w:pPr>
    </w:p>
    <w:p w:rsidR="00B314FE" w:rsidRDefault="00B314FE" w:rsidP="00B314FE">
      <w:pPr>
        <w:pStyle w:val="NoSpacing"/>
        <w:rPr>
          <w:rFonts w:eastAsiaTheme="minorEastAsia"/>
        </w:rPr>
      </w:pPr>
    </w:p>
    <w:p w:rsidR="00B314FE" w:rsidRDefault="00B314FE" w:rsidP="00B314FE">
      <w:pPr>
        <w:pStyle w:val="NoSpacing"/>
        <w:rPr>
          <w:rFonts w:eastAsiaTheme="minorEastAsia" w:cs="TT15Ct00"/>
          <w:color w:val="000000"/>
        </w:rPr>
      </w:pPr>
    </w:p>
    <w:p w:rsidR="007831AD" w:rsidRDefault="007831AD">
      <w:bookmarkStart w:id="0" w:name="_GoBack"/>
      <w:bookmarkEnd w:id="0"/>
    </w:p>
    <w:sectPr w:rsidR="00783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TT15C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18B"/>
    <w:multiLevelType w:val="hybridMultilevel"/>
    <w:tmpl w:val="AEFEB4B4"/>
    <w:lvl w:ilvl="0" w:tplc="85766EA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5D5A06"/>
    <w:multiLevelType w:val="hybridMultilevel"/>
    <w:tmpl w:val="F9468AD4"/>
    <w:lvl w:ilvl="0" w:tplc="C046F2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0B22DF7"/>
    <w:multiLevelType w:val="hybridMultilevel"/>
    <w:tmpl w:val="2B244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0EC726B"/>
    <w:multiLevelType w:val="hybridMultilevel"/>
    <w:tmpl w:val="636CC11E"/>
    <w:lvl w:ilvl="0" w:tplc="FC46B46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78723C"/>
    <w:multiLevelType w:val="multilevel"/>
    <w:tmpl w:val="6040E1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lvl>
    <w:lvl w:ilvl="2">
      <w:start w:val="2"/>
      <w:numFmt w:val="decimal"/>
      <w:lvlText w:val="%3."/>
      <w:lvlJc w:val="left"/>
      <w:pPr>
        <w:ind w:left="2160" w:hanging="360"/>
      </w:pPr>
      <w:rPr>
        <w:rFonts w:eastAsiaTheme="minorHAnsi"/>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C07062"/>
    <w:multiLevelType w:val="hybridMultilevel"/>
    <w:tmpl w:val="51466492"/>
    <w:lvl w:ilvl="0" w:tplc="F9B64640">
      <w:start w:val="1"/>
      <w:numFmt w:val="low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4"/>
    <w:lvlOverride w:ilvl="0"/>
    <w:lvlOverride w:ilvl="1">
      <w:startOverride w:val="1"/>
    </w:lvlOverride>
    <w:lvlOverride w:ilvl="2">
      <w:startOverride w:val="2"/>
    </w:lvlOverride>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FE"/>
    <w:rsid w:val="007831AD"/>
    <w:rsid w:val="00B314FE"/>
    <w:rsid w:val="00F0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14FE"/>
    <w:rPr>
      <w:color w:val="000000"/>
      <w:u w:val="single"/>
    </w:rPr>
  </w:style>
  <w:style w:type="paragraph" w:styleId="NoSpacing">
    <w:name w:val="No Spacing"/>
    <w:uiPriority w:val="1"/>
    <w:qFormat/>
    <w:rsid w:val="00B314FE"/>
    <w:pPr>
      <w:spacing w:after="0" w:line="240" w:lineRule="auto"/>
    </w:pPr>
  </w:style>
  <w:style w:type="paragraph" w:styleId="ListParagraph">
    <w:name w:val="List Paragraph"/>
    <w:basedOn w:val="Normal"/>
    <w:uiPriority w:val="34"/>
    <w:qFormat/>
    <w:rsid w:val="00B314FE"/>
    <w:pPr>
      <w:ind w:left="720"/>
      <w:contextualSpacing/>
    </w:pPr>
  </w:style>
  <w:style w:type="paragraph" w:styleId="BalloonText">
    <w:name w:val="Balloon Text"/>
    <w:basedOn w:val="Normal"/>
    <w:link w:val="BalloonTextChar"/>
    <w:uiPriority w:val="99"/>
    <w:semiHidden/>
    <w:unhideWhenUsed/>
    <w:rsid w:val="00B3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14FE"/>
    <w:rPr>
      <w:color w:val="000000"/>
      <w:u w:val="single"/>
    </w:rPr>
  </w:style>
  <w:style w:type="paragraph" w:styleId="NoSpacing">
    <w:name w:val="No Spacing"/>
    <w:uiPriority w:val="1"/>
    <w:qFormat/>
    <w:rsid w:val="00B314FE"/>
    <w:pPr>
      <w:spacing w:after="0" w:line="240" w:lineRule="auto"/>
    </w:pPr>
  </w:style>
  <w:style w:type="paragraph" w:styleId="ListParagraph">
    <w:name w:val="List Paragraph"/>
    <w:basedOn w:val="Normal"/>
    <w:uiPriority w:val="34"/>
    <w:qFormat/>
    <w:rsid w:val="00B314FE"/>
    <w:pPr>
      <w:ind w:left="720"/>
      <w:contextualSpacing/>
    </w:pPr>
  </w:style>
  <w:style w:type="paragraph" w:styleId="BalloonText">
    <w:name w:val="Balloon Text"/>
    <w:basedOn w:val="Normal"/>
    <w:link w:val="BalloonTextChar"/>
    <w:uiPriority w:val="99"/>
    <w:semiHidden/>
    <w:unhideWhenUsed/>
    <w:rsid w:val="00B3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7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han.Izmirli@faculty.umu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Volgenau School, GMU</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Izmirli ilhan</dc:creator>
  <cp:lastModifiedBy>Izmirli ilhan</cp:lastModifiedBy>
  <cp:revision>1</cp:revision>
  <dcterms:created xsi:type="dcterms:W3CDTF">2013-04-08T21:50:00Z</dcterms:created>
  <dcterms:modified xsi:type="dcterms:W3CDTF">2013-04-08T21:51:00Z</dcterms:modified>
</cp:coreProperties>
</file>